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4" w:rsidRDefault="00547032" w:rsidP="000D7DA1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47032">
        <w:rPr>
          <w:rFonts w:ascii="Bookman Old Style" w:hAnsi="Bookman Old Style"/>
          <w:b/>
          <w:sz w:val="36"/>
          <w:szCs w:val="36"/>
        </w:rPr>
        <w:t>САХАРНЫЙ ДИАБЕТ</w:t>
      </w:r>
    </w:p>
    <w:p w:rsidR="00D25D52" w:rsidRDefault="00D645FD" w:rsidP="0054703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45pt;margin-top:64.6pt;width:284.2pt;height:118.9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547032" w:rsidRPr="00FD3064" w:rsidRDefault="00547032" w:rsidP="00547032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</w:pPr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 xml:space="preserve">В России официально </w:t>
                  </w:r>
                  <w:r w:rsidR="00683779"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зарегистрировано</w:t>
                  </w:r>
                  <w:r w:rsidR="0069350A"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 xml:space="preserve">более 4-х </w:t>
                  </w:r>
                  <w:proofErr w:type="gramStart"/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млн</w:t>
                  </w:r>
                  <w:proofErr w:type="gramEnd"/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 xml:space="preserve"> больных сахарным диаб</w:t>
                  </w:r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е</w:t>
                  </w:r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том, однако истинное число больных  намного больше.</w:t>
                  </w:r>
                </w:p>
                <w:p w:rsidR="00547032" w:rsidRPr="00FD3064" w:rsidRDefault="00547032" w:rsidP="00547032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</w:pPr>
                  <w:r w:rsidRPr="00FD306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Сахарный диабет выявлен у каждого 20 россиянина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ookman Old Style" w:hAnsi="Bookman Old Style"/>
          <w:b/>
          <w:noProof/>
          <w:sz w:val="36"/>
          <w:szCs w:val="36"/>
        </w:rPr>
        <w:pict>
          <v:shape id="_x0000_s1028" type="#_x0000_t202" style="position:absolute;left:0;text-align:left;margin-left:2.3pt;margin-top:15.1pt;width:222pt;height:363pt;z-index:251663360;mso-width-relative:margin;mso-height-relative:margin">
            <v:textbox style="mso-next-textbox:#_x0000_s1028">
              <w:txbxContent>
                <w:p w:rsidR="00683779" w:rsidRPr="00C675D7" w:rsidRDefault="00683779" w:rsidP="0068377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675D7">
                    <w:rPr>
                      <w:b/>
                    </w:rPr>
                    <w:t>ФАКТОРЫ РИСКА ДИАБЕТА</w:t>
                  </w:r>
                </w:p>
                <w:p w:rsidR="00683779" w:rsidRDefault="00683779" w:rsidP="00683779">
                  <w:pPr>
                    <w:spacing w:after="0" w:line="240" w:lineRule="auto"/>
                    <w:jc w:val="center"/>
                  </w:pPr>
                </w:p>
                <w:p w:rsidR="000D7DA1" w:rsidRPr="00683779" w:rsidRDefault="000D7DA1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Избыточная масса тела, ожирение</w:t>
                  </w:r>
                </w:p>
                <w:p w:rsidR="00683779" w:rsidRDefault="00683779" w:rsidP="00683779">
                  <w:pPr>
                    <w:spacing w:after="0" w:line="240" w:lineRule="auto"/>
                    <w:jc w:val="right"/>
                  </w:pP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Артериальная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гипертония (давл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140/90 мм рт. ст. и выше)</w:t>
                  </w: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сахарного диабета у ближайших родственников</w:t>
                  </w: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уровень физической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тивности</w:t>
                  </w: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3779" w:rsidRDefault="00683779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уровень</w:t>
                  </w:r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«хорошего» х</w:t>
                  </w:r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лестерина в крови (ЛПВП менее 0,9 </w:t>
                  </w:r>
                  <w:proofErr w:type="spellStart"/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ммоль</w:t>
                  </w:r>
                  <w:proofErr w:type="spellEnd"/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/л) и высокий уровень триглицеридов (2,82 </w:t>
                  </w:r>
                  <w:proofErr w:type="spellStart"/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ммоль</w:t>
                  </w:r>
                  <w:proofErr w:type="spellEnd"/>
                  <w:r w:rsidR="00D25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/л и более)</w:t>
                  </w:r>
                </w:p>
                <w:p w:rsidR="00D25D52" w:rsidRDefault="00D25D52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D52" w:rsidRPr="00683779" w:rsidRDefault="00D25D52" w:rsidP="00683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уровень сахара в крови во время беременности, рождение ребенка весом более 4 кг</w:t>
                  </w:r>
                </w:p>
              </w:txbxContent>
            </v:textbox>
          </v:shape>
        </w:pict>
      </w: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645FD" w:rsidP="0054703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pict>
          <v:shape id="_x0000_s1027" type="#_x0000_t202" style="position:absolute;left:0;text-align:left;margin-left:-296.3pt;margin-top:32.65pt;width:284.2pt;height:242.6pt;z-index:251661312" fillcolor="white [3201]" strokecolor="#4bacc6 [3208]" strokeweight="2.25pt">
            <v:stroke dashstyle="dash"/>
            <v:shadow color="#868686"/>
            <v:textbox style="mso-next-textbox:#_x0000_s1027">
              <w:txbxContent>
                <w:p w:rsidR="00547032" w:rsidRPr="00FD3064" w:rsidRDefault="00547032" w:rsidP="00FD3064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FD3064">
                    <w:rPr>
                      <w:sz w:val="26"/>
                      <w:szCs w:val="26"/>
                    </w:rPr>
                    <w:t xml:space="preserve">Если у Вас один или более факторов риска, сдайте кровь на глюкозу. Сделать это очень просто – достаточно пройти профилактическое обследование </w:t>
                  </w:r>
                  <w:proofErr w:type="gramStart"/>
                  <w:r w:rsidRPr="00FD3064">
                    <w:rPr>
                      <w:sz w:val="26"/>
                      <w:szCs w:val="26"/>
                    </w:rPr>
                    <w:t>в</w:t>
                  </w:r>
                  <w:proofErr w:type="gramEnd"/>
                </w:p>
                <w:p w:rsidR="00547032" w:rsidRPr="00FD3064" w:rsidRDefault="00547032" w:rsidP="00FD3064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FD3064">
                    <w:rPr>
                      <w:b/>
                      <w:sz w:val="26"/>
                      <w:szCs w:val="26"/>
                    </w:rPr>
                    <w:t>Центре</w:t>
                  </w:r>
                  <w:proofErr w:type="gramEnd"/>
                  <w:r w:rsidRPr="00FD3064">
                    <w:rPr>
                      <w:b/>
                      <w:sz w:val="26"/>
                      <w:szCs w:val="26"/>
                    </w:rPr>
                    <w:t xml:space="preserve"> здоровья или диспансеризацию в п</w:t>
                  </w:r>
                  <w:r w:rsidRPr="00FD3064">
                    <w:rPr>
                      <w:b/>
                      <w:sz w:val="26"/>
                      <w:szCs w:val="26"/>
                    </w:rPr>
                    <w:t>о</w:t>
                  </w:r>
                  <w:r w:rsidRPr="00FD3064">
                    <w:rPr>
                      <w:b/>
                      <w:sz w:val="26"/>
                      <w:szCs w:val="26"/>
                    </w:rPr>
                    <w:t>ли</w:t>
                  </w:r>
                  <w:r w:rsidR="000D7DA1" w:rsidRPr="00FD3064">
                    <w:rPr>
                      <w:b/>
                      <w:sz w:val="26"/>
                      <w:szCs w:val="26"/>
                    </w:rPr>
                    <w:t>клинике по месту жительства.</w:t>
                  </w:r>
                </w:p>
                <w:p w:rsidR="000D7DA1" w:rsidRPr="00FD3064" w:rsidRDefault="000D7DA1" w:rsidP="00FD3064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FD3064">
                    <w:rPr>
                      <w:b/>
                      <w:sz w:val="26"/>
                      <w:szCs w:val="26"/>
                    </w:rPr>
                    <w:t xml:space="preserve">НОРМА – </w:t>
                  </w:r>
                  <w:r w:rsidRPr="00FD3064">
                    <w:rPr>
                      <w:sz w:val="26"/>
                      <w:szCs w:val="26"/>
                    </w:rPr>
                    <w:t>уровень глюкозы натощак</w:t>
                  </w:r>
                  <w:r w:rsidRPr="00FD3064">
                    <w:rPr>
                      <w:b/>
                      <w:sz w:val="26"/>
                      <w:szCs w:val="26"/>
                    </w:rPr>
                    <w:t xml:space="preserve"> менее 6 </w:t>
                  </w:r>
                  <w:proofErr w:type="spellStart"/>
                  <w:r w:rsidRPr="00FD3064">
                    <w:rPr>
                      <w:b/>
                      <w:sz w:val="26"/>
                      <w:szCs w:val="26"/>
                    </w:rPr>
                    <w:t>ммоль</w:t>
                  </w:r>
                  <w:proofErr w:type="spellEnd"/>
                  <w:r w:rsidRPr="00FD3064">
                    <w:rPr>
                      <w:b/>
                      <w:sz w:val="26"/>
                      <w:szCs w:val="26"/>
                    </w:rPr>
                    <w:t>/л</w:t>
                  </w:r>
                </w:p>
                <w:p w:rsidR="000D7DA1" w:rsidRDefault="000D7DA1" w:rsidP="00FD3064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FD3064">
                    <w:rPr>
                      <w:b/>
                      <w:sz w:val="26"/>
                      <w:szCs w:val="26"/>
                    </w:rPr>
                    <w:t xml:space="preserve">ПРЕДДИАБЕТ - </w:t>
                  </w:r>
                  <w:r w:rsidRPr="00FD3064">
                    <w:rPr>
                      <w:sz w:val="26"/>
                      <w:szCs w:val="26"/>
                    </w:rPr>
                    <w:t xml:space="preserve">уровень глюкозы натощак </w:t>
                  </w:r>
                  <w:r w:rsidRPr="00FD3064">
                    <w:rPr>
                      <w:b/>
                      <w:sz w:val="26"/>
                      <w:szCs w:val="26"/>
                    </w:rPr>
                    <w:t xml:space="preserve">от 6,1 до 6,9 </w:t>
                  </w:r>
                  <w:proofErr w:type="spellStart"/>
                  <w:r w:rsidRPr="00FD3064">
                    <w:rPr>
                      <w:b/>
                      <w:sz w:val="26"/>
                      <w:szCs w:val="26"/>
                    </w:rPr>
                    <w:t>ммоль</w:t>
                  </w:r>
                  <w:proofErr w:type="spellEnd"/>
                  <w:r w:rsidRPr="00FD3064">
                    <w:rPr>
                      <w:b/>
                      <w:sz w:val="26"/>
                      <w:szCs w:val="26"/>
                    </w:rPr>
                    <w:t>/л</w:t>
                  </w:r>
                </w:p>
                <w:p w:rsidR="00FD3064" w:rsidRDefault="00FD3064" w:rsidP="00FD3064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ДИАБЕТ – </w:t>
                  </w:r>
                  <w:r w:rsidRPr="00FD3064">
                    <w:rPr>
                      <w:sz w:val="26"/>
                      <w:szCs w:val="26"/>
                    </w:rPr>
                    <w:t>уровень глюкозы</w:t>
                  </w:r>
                  <w:r>
                    <w:rPr>
                      <w:b/>
                      <w:sz w:val="26"/>
                      <w:szCs w:val="26"/>
                    </w:rPr>
                    <w:t xml:space="preserve"> равен или выше 7,0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ммоль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/л</w:t>
                  </w:r>
                </w:p>
                <w:p w:rsidR="00FD3064" w:rsidRPr="00FD3064" w:rsidRDefault="00FD3064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D7DA1" w:rsidRPr="00683779" w:rsidRDefault="000D7DA1">
                  <w:pPr>
                    <w:rPr>
                      <w:sz w:val="28"/>
                      <w:szCs w:val="28"/>
                    </w:rPr>
                  </w:pPr>
                  <w:r w:rsidRPr="00683779">
                    <w:rPr>
                      <w:b/>
                      <w:sz w:val="28"/>
                      <w:szCs w:val="28"/>
                    </w:rPr>
                    <w:t xml:space="preserve">ДИАБЕТ – </w:t>
                  </w:r>
                  <w:r w:rsidRPr="00683779">
                    <w:rPr>
                      <w:sz w:val="28"/>
                      <w:szCs w:val="28"/>
                    </w:rPr>
                    <w:t xml:space="preserve">уровень глюкозы </w:t>
                  </w:r>
                  <w:r w:rsidRPr="00683779">
                    <w:rPr>
                      <w:b/>
                      <w:sz w:val="28"/>
                      <w:szCs w:val="28"/>
                    </w:rPr>
                    <w:t>равен или в</w:t>
                  </w:r>
                  <w:r w:rsidRPr="00683779">
                    <w:rPr>
                      <w:b/>
                      <w:sz w:val="28"/>
                      <w:szCs w:val="28"/>
                    </w:rPr>
                    <w:t>ы</w:t>
                  </w:r>
                  <w:r w:rsidRPr="00683779">
                    <w:rPr>
                      <w:b/>
                      <w:sz w:val="28"/>
                      <w:szCs w:val="28"/>
                    </w:rPr>
                    <w:t xml:space="preserve">ше 7,0 </w:t>
                  </w:r>
                  <w:proofErr w:type="spellStart"/>
                  <w:r w:rsidRPr="00683779">
                    <w:rPr>
                      <w:b/>
                      <w:sz w:val="28"/>
                      <w:szCs w:val="28"/>
                    </w:rPr>
                    <w:t>ммоль</w:t>
                  </w:r>
                  <w:proofErr w:type="spellEnd"/>
                  <w:r w:rsidRPr="00683779">
                    <w:rPr>
                      <w:b/>
                      <w:sz w:val="28"/>
                      <w:szCs w:val="28"/>
                    </w:rPr>
                    <w:t>/л</w:t>
                  </w:r>
                </w:p>
              </w:txbxContent>
            </v:textbox>
          </v:shape>
        </w:pict>
      </w: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D25D52" w:rsidRDefault="00D25D52" w:rsidP="0054703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42EA2" w:rsidRDefault="00242EA2" w:rsidP="00242EA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47032" w:rsidRDefault="00EF7C6E" w:rsidP="00242EA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EF7C6E">
        <w:rPr>
          <w:rFonts w:ascii="Bookman Old Style" w:hAnsi="Bookman Old Style"/>
          <w:b/>
          <w:sz w:val="28"/>
          <w:szCs w:val="28"/>
        </w:rPr>
        <w:t>СИМПТОМЫ ДИАБЕТА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6211A" w:rsidTr="00EF7C6E">
        <w:tc>
          <w:tcPr>
            <w:tcW w:w="2605" w:type="dxa"/>
          </w:tcPr>
          <w:p w:rsidR="00EF7C6E" w:rsidRPr="00C651AA" w:rsidRDefault="0004783B" w:rsidP="00547032">
            <w:pPr>
              <w:jc w:val="center"/>
              <w:rPr>
                <w:rFonts w:ascii="Bookman Old Style" w:hAnsi="Bookman Old Style"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50800</wp:posOffset>
                  </wp:positionV>
                  <wp:extent cx="390525" cy="390525"/>
                  <wp:effectExtent l="0" t="0" r="0" b="0"/>
                  <wp:wrapSquare wrapText="bothSides"/>
                  <wp:docPr id="10" name="Рисунок 10" descr="http://www.flaticon.com/png/512/10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laticon.com/png/512/10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Постоянная жажда, с</w:t>
            </w:r>
            <w:r w:rsidRPr="00C651AA">
              <w:rPr>
                <w:rFonts w:ascii="Bookman Old Style" w:hAnsi="Bookman Old Style"/>
              </w:rPr>
              <w:t>у</w:t>
            </w:r>
            <w:r w:rsidRPr="00C651AA">
              <w:rPr>
                <w:rFonts w:ascii="Bookman Old Style" w:hAnsi="Bookman Old Style"/>
              </w:rPr>
              <w:t xml:space="preserve">хость во рту </w:t>
            </w:r>
          </w:p>
        </w:tc>
        <w:tc>
          <w:tcPr>
            <w:tcW w:w="2605" w:type="dxa"/>
          </w:tcPr>
          <w:p w:rsidR="00EF7C6E" w:rsidRPr="00C651AA" w:rsidRDefault="0004783B" w:rsidP="00547032">
            <w:pPr>
              <w:jc w:val="center"/>
              <w:rPr>
                <w:rFonts w:ascii="Bookman Old Style" w:hAnsi="Bookman Old Style"/>
                <w:b/>
              </w:rPr>
            </w:pPr>
            <w:r w:rsidRPr="00C651AA"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50800</wp:posOffset>
                  </wp:positionV>
                  <wp:extent cx="638175" cy="447675"/>
                  <wp:effectExtent l="0" t="0" r="0" b="0"/>
                  <wp:wrapSquare wrapText="bothSides"/>
                  <wp:docPr id="13" name="Рисунок 13" descr="http://freeiconbox.com/icon/256/15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eeiconbox.com/icon/256/15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66" t="25582" r="9303" b="1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ухудш</w:t>
            </w:r>
            <w:r w:rsidRPr="00C651AA">
              <w:rPr>
                <w:rFonts w:ascii="Bookman Old Style" w:hAnsi="Bookman Old Style"/>
              </w:rPr>
              <w:t>е</w:t>
            </w:r>
            <w:r w:rsidRPr="00C651AA">
              <w:rPr>
                <w:rFonts w:ascii="Bookman Old Style" w:hAnsi="Bookman Old Style"/>
              </w:rPr>
              <w:t>ние зр</w:t>
            </w:r>
            <w:r w:rsidRPr="00C651AA">
              <w:rPr>
                <w:rFonts w:ascii="Bookman Old Style" w:hAnsi="Bookman Old Style"/>
              </w:rPr>
              <w:t>е</w:t>
            </w:r>
            <w:r w:rsidRPr="00C651AA">
              <w:rPr>
                <w:rFonts w:ascii="Bookman Old Style" w:hAnsi="Bookman Old Style"/>
              </w:rPr>
              <w:t>ния</w:t>
            </w:r>
          </w:p>
        </w:tc>
        <w:tc>
          <w:tcPr>
            <w:tcW w:w="2605" w:type="dxa"/>
          </w:tcPr>
          <w:p w:rsidR="00EF7C6E" w:rsidRPr="00C651AA" w:rsidRDefault="0004783B" w:rsidP="00547032">
            <w:pPr>
              <w:jc w:val="center"/>
              <w:rPr>
                <w:rFonts w:ascii="Bookman Old Style" w:hAnsi="Bookman Old Style"/>
                <w:b/>
              </w:rPr>
            </w:pPr>
            <w:r w:rsidRPr="00C651AA"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3175</wp:posOffset>
                  </wp:positionV>
                  <wp:extent cx="438150" cy="438150"/>
                  <wp:effectExtent l="19050" t="0" r="0" b="0"/>
                  <wp:wrapSquare wrapText="bothSides"/>
                  <wp:docPr id="16" name="Рисунок 16" descr="https://image.freepik.com/free-icon/_318-29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age.freepik.com/free-icon/_318-29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Повышенная утомля</w:t>
            </w:r>
            <w:r w:rsidRPr="00C651AA">
              <w:rPr>
                <w:rFonts w:ascii="Bookman Old Style" w:hAnsi="Bookman Old Style"/>
              </w:rPr>
              <w:t>е</w:t>
            </w:r>
            <w:r w:rsidRPr="00C651AA">
              <w:rPr>
                <w:rFonts w:ascii="Bookman Old Style" w:hAnsi="Bookman Old Style"/>
              </w:rPr>
              <w:t>мость, сл</w:t>
            </w:r>
            <w:r w:rsidRPr="00C651AA">
              <w:rPr>
                <w:rFonts w:ascii="Bookman Old Style" w:hAnsi="Bookman Old Style"/>
              </w:rPr>
              <w:t>а</w:t>
            </w:r>
            <w:r w:rsidRPr="00C651AA">
              <w:rPr>
                <w:rFonts w:ascii="Bookman Old Style" w:hAnsi="Bookman Old Style"/>
              </w:rPr>
              <w:t>бость</w:t>
            </w:r>
          </w:p>
        </w:tc>
        <w:tc>
          <w:tcPr>
            <w:tcW w:w="2605" w:type="dxa"/>
          </w:tcPr>
          <w:p w:rsidR="00EF7C6E" w:rsidRPr="00C651AA" w:rsidRDefault="0004783B" w:rsidP="00547032">
            <w:pPr>
              <w:jc w:val="center"/>
              <w:rPr>
                <w:rFonts w:ascii="Bookman Old Style" w:hAnsi="Bookman Old Style"/>
                <w:b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495300" cy="495300"/>
                  <wp:effectExtent l="19050" t="0" r="0" b="0"/>
                  <wp:wrapSquare wrapText="bothSides"/>
                  <wp:docPr id="19" name="Рисунок 19" descr="http://www.monkeywrenchplumbing.ca/wp-content/uploads/2015/05/PlumbingLarge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onkeywrenchplumbing.ca/wp-content/uploads/2015/05/PlumbingLarge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11A" w:rsidRPr="00C651AA">
              <w:rPr>
                <w:rFonts w:ascii="Bookman Old Style" w:hAnsi="Bookman Old Style"/>
              </w:rPr>
              <w:t>Частое м</w:t>
            </w:r>
            <w:r w:rsidR="0056211A" w:rsidRPr="00C651AA">
              <w:rPr>
                <w:rFonts w:ascii="Bookman Old Style" w:hAnsi="Bookman Old Style"/>
              </w:rPr>
              <w:t>о</w:t>
            </w:r>
            <w:r w:rsidR="0056211A" w:rsidRPr="00C651AA">
              <w:rPr>
                <w:rFonts w:ascii="Bookman Old Style" w:hAnsi="Bookman Old Style"/>
              </w:rPr>
              <w:t>чеиспуск</w:t>
            </w:r>
            <w:r w:rsidR="0056211A" w:rsidRPr="00C651AA">
              <w:rPr>
                <w:rFonts w:ascii="Bookman Old Style" w:hAnsi="Bookman Old Style"/>
              </w:rPr>
              <w:t>а</w:t>
            </w:r>
            <w:r w:rsidR="0056211A" w:rsidRPr="00C651AA">
              <w:rPr>
                <w:rFonts w:ascii="Bookman Old Style" w:hAnsi="Bookman Old Style"/>
              </w:rPr>
              <w:t>ние и увел</w:t>
            </w:r>
            <w:r w:rsidR="0056211A" w:rsidRPr="00C651AA">
              <w:rPr>
                <w:rFonts w:ascii="Bookman Old Style" w:hAnsi="Bookman Old Style"/>
              </w:rPr>
              <w:t>и</w:t>
            </w:r>
            <w:r w:rsidR="0056211A" w:rsidRPr="00C651AA">
              <w:rPr>
                <w:rFonts w:ascii="Bookman Old Style" w:hAnsi="Bookman Old Style"/>
              </w:rPr>
              <w:t>чение кол</w:t>
            </w:r>
            <w:r w:rsidR="0056211A" w:rsidRPr="00C651AA">
              <w:rPr>
                <w:rFonts w:ascii="Bookman Old Style" w:hAnsi="Bookman Old Style"/>
              </w:rPr>
              <w:t>и</w:t>
            </w:r>
            <w:r w:rsidR="0056211A" w:rsidRPr="00C651AA">
              <w:rPr>
                <w:rFonts w:ascii="Bookman Old Style" w:hAnsi="Bookman Old Style"/>
              </w:rPr>
              <w:t>чества мочи за сутки</w:t>
            </w:r>
          </w:p>
        </w:tc>
      </w:tr>
      <w:tr w:rsidR="0056211A" w:rsidTr="00EF7C6E">
        <w:tc>
          <w:tcPr>
            <w:tcW w:w="2605" w:type="dxa"/>
          </w:tcPr>
          <w:p w:rsidR="00EF7C6E" w:rsidRPr="00C651AA" w:rsidRDefault="0056211A" w:rsidP="00547032">
            <w:pPr>
              <w:jc w:val="center"/>
              <w:rPr>
                <w:rFonts w:ascii="Bookman Old Style" w:hAnsi="Bookman Old Style"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-2540</wp:posOffset>
                  </wp:positionV>
                  <wp:extent cx="238125" cy="438150"/>
                  <wp:effectExtent l="0" t="0" r="0" b="0"/>
                  <wp:wrapSquare wrapText="bothSides"/>
                  <wp:docPr id="22" name="Рисунок 22" descr="https://upload.wikimedia.org/wikipedia/commons/thumb/e/e3/Toilet_women.svg/2000px-Toilet_wo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e/e3/Toilet_women.svg/2000px-Toilet_wo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Частая моло</w:t>
            </w:r>
            <w:r w:rsidRPr="00C651AA">
              <w:rPr>
                <w:rFonts w:ascii="Bookman Old Style" w:hAnsi="Bookman Old Style"/>
              </w:rPr>
              <w:t>ч</w:t>
            </w:r>
            <w:r w:rsidRPr="00C651AA">
              <w:rPr>
                <w:rFonts w:ascii="Bookman Old Style" w:hAnsi="Bookman Old Style"/>
              </w:rPr>
              <w:t>ница у женщин</w:t>
            </w:r>
          </w:p>
        </w:tc>
        <w:tc>
          <w:tcPr>
            <w:tcW w:w="2605" w:type="dxa"/>
          </w:tcPr>
          <w:p w:rsidR="00EF7C6E" w:rsidRPr="00C651AA" w:rsidRDefault="0056211A" w:rsidP="00547032">
            <w:pPr>
              <w:jc w:val="center"/>
              <w:rPr>
                <w:rFonts w:ascii="Bookman Old Style" w:hAnsi="Bookman Old Style"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92710</wp:posOffset>
                  </wp:positionV>
                  <wp:extent cx="466725" cy="457200"/>
                  <wp:effectExtent l="19050" t="0" r="9525" b="0"/>
                  <wp:wrapSquare wrapText="bothSides"/>
                  <wp:docPr id="25" name="Рисунок 25" descr="http://static9.depositphotos.com/1674252/1149/v/950/depositphotos_11495474-thumbs-up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9.depositphotos.com/1674252/1149/v/950/depositphotos_11495474-thumbs-up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5781" r="48438" b="6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Снижение эрекции у мужчин</w:t>
            </w:r>
          </w:p>
        </w:tc>
        <w:tc>
          <w:tcPr>
            <w:tcW w:w="2605" w:type="dxa"/>
          </w:tcPr>
          <w:p w:rsidR="00EF7C6E" w:rsidRPr="00C651AA" w:rsidRDefault="00C651AA" w:rsidP="00547032">
            <w:pPr>
              <w:jc w:val="center"/>
              <w:rPr>
                <w:rFonts w:ascii="Bookman Old Style" w:hAnsi="Bookman Old Style"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45085</wp:posOffset>
                  </wp:positionV>
                  <wp:extent cx="349885" cy="561975"/>
                  <wp:effectExtent l="19050" t="0" r="0" b="0"/>
                  <wp:wrapSquare wrapText="bothSides"/>
                  <wp:docPr id="28" name="Рисунок 28" descr="http://st.depositphotos.com/1029662/2312/v/950/depositphotos_23121566-Woman-Girl-Female-Person-Basic-Body-Language-Posture-Stick-Figure-Pictogram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depositphotos.com/1029662/2312/v/950/depositphotos_23121566-Woman-Girl-Female-Person-Basic-Body-Language-Posture-Stick-Figure-Pictogram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8571" b="6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Снижение в</w:t>
            </w:r>
            <w:r w:rsidRPr="00C651AA">
              <w:rPr>
                <w:rFonts w:ascii="Bookman Old Style" w:hAnsi="Bookman Old Style"/>
              </w:rPr>
              <w:t>е</w:t>
            </w:r>
            <w:r w:rsidRPr="00C651AA">
              <w:rPr>
                <w:rFonts w:ascii="Bookman Old Style" w:hAnsi="Bookman Old Style"/>
              </w:rPr>
              <w:t>са, иногда п</w:t>
            </w:r>
            <w:r w:rsidRPr="00C651AA">
              <w:rPr>
                <w:rFonts w:ascii="Bookman Old Style" w:hAnsi="Bookman Old Style"/>
              </w:rPr>
              <w:t>о</w:t>
            </w:r>
            <w:r w:rsidRPr="00C651AA">
              <w:rPr>
                <w:rFonts w:ascii="Bookman Old Style" w:hAnsi="Bookman Old Style"/>
              </w:rPr>
              <w:t>вышение а</w:t>
            </w:r>
            <w:r w:rsidRPr="00C651AA">
              <w:rPr>
                <w:rFonts w:ascii="Bookman Old Style" w:hAnsi="Bookman Old Style"/>
              </w:rPr>
              <w:t>п</w:t>
            </w:r>
            <w:r w:rsidRPr="00C651AA">
              <w:rPr>
                <w:rFonts w:ascii="Bookman Old Style" w:hAnsi="Bookman Old Style"/>
              </w:rPr>
              <w:t>петита</w:t>
            </w:r>
          </w:p>
        </w:tc>
        <w:tc>
          <w:tcPr>
            <w:tcW w:w="2605" w:type="dxa"/>
          </w:tcPr>
          <w:p w:rsidR="00EF7C6E" w:rsidRPr="00C651AA" w:rsidRDefault="00C651AA" w:rsidP="00547032">
            <w:pPr>
              <w:jc w:val="center"/>
              <w:rPr>
                <w:rFonts w:ascii="Bookman Old Style" w:hAnsi="Bookman Old Style"/>
              </w:rPr>
            </w:pPr>
            <w:r w:rsidRPr="00C651AA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45085</wp:posOffset>
                  </wp:positionV>
                  <wp:extent cx="375920" cy="390525"/>
                  <wp:effectExtent l="19050" t="0" r="5080" b="0"/>
                  <wp:wrapSquare wrapText="bothSides"/>
                  <wp:docPr id="31" name="Рисунок 31" descr="http://img2.standartgost.ru/images/Data2/f/1/4293802/4293802424.files/x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2.standartgost.ru/images/Data2/f/1/4293802/4293802424.files/x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1AA">
              <w:rPr>
                <w:rFonts w:ascii="Bookman Old Style" w:hAnsi="Bookman Old Style"/>
              </w:rPr>
              <w:t>Воспалител</w:t>
            </w:r>
            <w:r w:rsidRPr="00C651AA">
              <w:rPr>
                <w:rFonts w:ascii="Bookman Old Style" w:hAnsi="Bookman Old Style"/>
              </w:rPr>
              <w:t>ь</w:t>
            </w:r>
            <w:r w:rsidRPr="00C651AA">
              <w:rPr>
                <w:rFonts w:ascii="Bookman Old Style" w:hAnsi="Bookman Old Style"/>
              </w:rPr>
              <w:t>ные процессы, плохо заж</w:t>
            </w:r>
            <w:r w:rsidRPr="00C651AA">
              <w:rPr>
                <w:rFonts w:ascii="Bookman Old Style" w:hAnsi="Bookman Old Style"/>
              </w:rPr>
              <w:t>и</w:t>
            </w:r>
            <w:r w:rsidRPr="00C651AA">
              <w:rPr>
                <w:rFonts w:ascii="Bookman Old Style" w:hAnsi="Bookman Old Style"/>
              </w:rPr>
              <w:t>вающие раны, ра</w:t>
            </w:r>
            <w:r w:rsidRPr="00C651AA">
              <w:rPr>
                <w:rFonts w:ascii="Bookman Old Style" w:hAnsi="Bookman Old Style"/>
              </w:rPr>
              <w:t>с</w:t>
            </w:r>
            <w:r w:rsidRPr="00C651AA">
              <w:rPr>
                <w:rFonts w:ascii="Bookman Old Style" w:hAnsi="Bookman Old Style"/>
              </w:rPr>
              <w:t>чесы на коже</w:t>
            </w:r>
          </w:p>
        </w:tc>
      </w:tr>
    </w:tbl>
    <w:p w:rsidR="00EF7C6E" w:rsidRPr="00C651AA" w:rsidRDefault="00C651AA" w:rsidP="00547032">
      <w:pPr>
        <w:jc w:val="center"/>
        <w:rPr>
          <w:rFonts w:ascii="Bookman Old Style" w:hAnsi="Bookman Old Style"/>
          <w:sz w:val="24"/>
          <w:szCs w:val="24"/>
        </w:rPr>
      </w:pPr>
      <w:r w:rsidRPr="00C651AA">
        <w:rPr>
          <w:rFonts w:ascii="Bookman Old Style" w:hAnsi="Bookman Old Style"/>
          <w:sz w:val="24"/>
          <w:szCs w:val="24"/>
        </w:rPr>
        <w:t>У Вас повышенный уровень сахара в крови или Вы отметили у себя симптомы диабета? Вам необходимо обратиться к врачу!</w:t>
      </w:r>
    </w:p>
    <w:p w:rsidR="00C651AA" w:rsidRPr="00BA3D18" w:rsidRDefault="00C651AA" w:rsidP="009128E4">
      <w:pPr>
        <w:spacing w:line="240" w:lineRule="auto"/>
        <w:jc w:val="center"/>
        <w:rPr>
          <w:rFonts w:ascii="Bookman Old Style" w:hAnsi="Bookman Old Style"/>
          <w:b/>
        </w:rPr>
      </w:pPr>
      <w:r w:rsidRPr="00BA3D18">
        <w:rPr>
          <w:rFonts w:ascii="Bookman Old Style" w:hAnsi="Bookman Old Style"/>
          <w:b/>
        </w:rPr>
        <w:t xml:space="preserve">Помните! Несвоевременное выявление диабета или отсутствие лечения могут привести к серьезным последствиям: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4961"/>
      </w:tblGrid>
      <w:tr w:rsidR="00242EA2" w:rsidRPr="00BA3D18" w:rsidTr="00054B19">
        <w:tc>
          <w:tcPr>
            <w:tcW w:w="5070" w:type="dxa"/>
          </w:tcPr>
          <w:p w:rsidR="00242EA2" w:rsidRPr="00BA3D18" w:rsidRDefault="00242EA2" w:rsidP="00C651AA">
            <w:pPr>
              <w:rPr>
                <w:rFonts w:ascii="Bookman Old Style" w:hAnsi="Bookman Old Style"/>
              </w:rPr>
            </w:pPr>
            <w:proofErr w:type="gramStart"/>
            <w:r w:rsidRPr="00BA3D18">
              <w:rPr>
                <w:rFonts w:ascii="Bookman Old Style" w:hAnsi="Bookman Old Style"/>
                <w:b/>
              </w:rPr>
              <w:t>Сердечно-сосудистым</w:t>
            </w:r>
            <w:proofErr w:type="gramEnd"/>
            <w:r w:rsidRPr="00BA3D18">
              <w:rPr>
                <w:rFonts w:ascii="Bookman Old Style" w:hAnsi="Bookman Old Style"/>
                <w:b/>
              </w:rPr>
              <w:t xml:space="preserve"> осложнениям </w:t>
            </w:r>
            <w:r w:rsidRPr="00BA3D18">
              <w:rPr>
                <w:rFonts w:ascii="Bookman Old Style" w:hAnsi="Bookman Old Style"/>
              </w:rPr>
              <w:t>(инфаркт, инсульт)</w:t>
            </w:r>
          </w:p>
          <w:p w:rsidR="00242EA2" w:rsidRPr="00BA3D18" w:rsidRDefault="00242EA2" w:rsidP="00C651AA">
            <w:pPr>
              <w:rPr>
                <w:rFonts w:ascii="Bookman Old Style" w:hAnsi="Bookman Old Style"/>
              </w:rPr>
            </w:pPr>
          </w:p>
          <w:p w:rsidR="00242EA2" w:rsidRPr="00BA3D18" w:rsidRDefault="00242EA2" w:rsidP="00C651AA">
            <w:pPr>
              <w:rPr>
                <w:rFonts w:ascii="Bookman Old Style" w:hAnsi="Bookman Old Style"/>
                <w:b/>
              </w:rPr>
            </w:pPr>
            <w:r w:rsidRPr="00BA3D18">
              <w:rPr>
                <w:rFonts w:ascii="Bookman Old Style" w:hAnsi="Bookman Old Style"/>
                <w:b/>
              </w:rPr>
              <w:t>Снижению зрения, вплоть до сл</w:t>
            </w:r>
            <w:r w:rsidRPr="00BA3D18">
              <w:rPr>
                <w:rFonts w:ascii="Bookman Old Style" w:hAnsi="Bookman Old Style"/>
                <w:b/>
              </w:rPr>
              <w:t>е</w:t>
            </w:r>
            <w:r w:rsidRPr="00BA3D18">
              <w:rPr>
                <w:rFonts w:ascii="Bookman Old Style" w:hAnsi="Bookman Old Style"/>
                <w:b/>
              </w:rPr>
              <w:t>поты</w:t>
            </w:r>
          </w:p>
        </w:tc>
        <w:tc>
          <w:tcPr>
            <w:tcW w:w="567" w:type="dxa"/>
          </w:tcPr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1" w:type="dxa"/>
          </w:tcPr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  <w:r w:rsidRPr="00BA3D18">
              <w:rPr>
                <w:rFonts w:ascii="Bookman Old Style" w:hAnsi="Bookman Old Style"/>
                <w:b/>
              </w:rPr>
              <w:t>Почечной недостаточности</w:t>
            </w:r>
          </w:p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</w:p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  <w:r w:rsidRPr="00BA3D18">
              <w:rPr>
                <w:rFonts w:ascii="Bookman Old Style" w:hAnsi="Bookman Old Style"/>
                <w:b/>
              </w:rPr>
              <w:t>Поражению нервной системы</w:t>
            </w:r>
          </w:p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</w:p>
          <w:p w:rsidR="00242EA2" w:rsidRPr="00BA3D18" w:rsidRDefault="00242EA2" w:rsidP="00242EA2">
            <w:pPr>
              <w:rPr>
                <w:rFonts w:ascii="Bookman Old Style" w:hAnsi="Bookman Old Style"/>
                <w:b/>
              </w:rPr>
            </w:pPr>
            <w:r w:rsidRPr="00BA3D18">
              <w:rPr>
                <w:rFonts w:ascii="Bookman Old Style" w:hAnsi="Bookman Old Style"/>
                <w:b/>
              </w:rPr>
              <w:t>Гангрене, ампутации конечностей</w:t>
            </w:r>
          </w:p>
        </w:tc>
      </w:tr>
    </w:tbl>
    <w:p w:rsidR="00C651AA" w:rsidRDefault="00C651AA" w:rsidP="0054703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A3D18" w:rsidRDefault="009128E4" w:rsidP="00F24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ГНИЦ профилактической медицины  </w:t>
      </w:r>
      <w:r w:rsidR="00D645FD">
        <w:rPr>
          <w:rFonts w:ascii="Times New Roman" w:hAnsi="Times New Roman" w:cs="Times New Roman"/>
        </w:rPr>
        <w:t>Минздрава Росс</w:t>
      </w:r>
      <w:bookmarkStart w:id="0" w:name="_GoBack"/>
      <w:bookmarkEnd w:id="0"/>
      <w:r w:rsidR="00D645FD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</w:p>
    <w:p w:rsidR="00054B19" w:rsidRPr="009128E4" w:rsidRDefault="00054B19" w:rsidP="00F24DB0">
      <w:pPr>
        <w:jc w:val="center"/>
        <w:rPr>
          <w:rFonts w:ascii="Times New Roman" w:hAnsi="Times New Roman" w:cs="Times New Roman"/>
        </w:rPr>
      </w:pPr>
      <w:r w:rsidRPr="009128E4">
        <w:rPr>
          <w:rFonts w:ascii="Times New Roman" w:hAnsi="Times New Roman" w:cs="Times New Roman"/>
        </w:rPr>
        <w:t>Министерство здравоохранения Забайкальского края</w:t>
      </w:r>
    </w:p>
    <w:sectPr w:rsidR="00054B19" w:rsidRPr="009128E4" w:rsidSect="009128E4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7032"/>
    <w:rsid w:val="0004783B"/>
    <w:rsid w:val="00054B19"/>
    <w:rsid w:val="000D7DA1"/>
    <w:rsid w:val="00122A11"/>
    <w:rsid w:val="00242EA2"/>
    <w:rsid w:val="00466C36"/>
    <w:rsid w:val="004739D4"/>
    <w:rsid w:val="004A1929"/>
    <w:rsid w:val="00547032"/>
    <w:rsid w:val="0056211A"/>
    <w:rsid w:val="00683779"/>
    <w:rsid w:val="0069350A"/>
    <w:rsid w:val="008F4544"/>
    <w:rsid w:val="009128E4"/>
    <w:rsid w:val="00A37115"/>
    <w:rsid w:val="00B25B36"/>
    <w:rsid w:val="00BA3D18"/>
    <w:rsid w:val="00C651AA"/>
    <w:rsid w:val="00C675D7"/>
    <w:rsid w:val="00C7251C"/>
    <w:rsid w:val="00D25D52"/>
    <w:rsid w:val="00D645FD"/>
    <w:rsid w:val="00DF4E83"/>
    <w:rsid w:val="00E53281"/>
    <w:rsid w:val="00E74BB8"/>
    <w:rsid w:val="00EF7C6E"/>
    <w:rsid w:val="00F24DB0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5A6B-4F1E-4ADF-B114-27D3E69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2016-04-06T03:18:00Z</cp:lastPrinted>
  <dcterms:created xsi:type="dcterms:W3CDTF">2016-04-04T01:59:00Z</dcterms:created>
  <dcterms:modified xsi:type="dcterms:W3CDTF">2016-11-09T06:36:00Z</dcterms:modified>
</cp:coreProperties>
</file>